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5"/>
        <w:gridCol w:w="4983"/>
        <w:gridCol w:w="2254"/>
      </w:tblGrid>
      <w:tr w:rsidR="000D18A5" w:rsidRPr="00C34B99" w:rsidTr="00C34B99">
        <w:tc>
          <w:tcPr>
            <w:tcW w:w="1251" w:type="pct"/>
            <w:shd w:val="clear" w:color="auto" w:fill="92CDDC"/>
          </w:tcPr>
          <w:p w:rsidR="000D18A5" w:rsidRPr="00C34B99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749" w:type="pct"/>
            <w:gridSpan w:val="2"/>
            <w:shd w:val="clear" w:color="auto" w:fill="92CDDC"/>
          </w:tcPr>
          <w:p w:rsidR="000D18A5" w:rsidRPr="00C34B99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C34B99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C34B99" w:rsidTr="00C34B99">
        <w:tc>
          <w:tcPr>
            <w:tcW w:w="1251" w:type="pct"/>
            <w:shd w:val="clear" w:color="auto" w:fill="auto"/>
          </w:tcPr>
          <w:p w:rsidR="000D18A5" w:rsidRPr="00C34B99" w:rsidRDefault="000D18A5" w:rsidP="00C34B99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C34B99" w:rsidRDefault="00B33BAF" w:rsidP="00443BB1">
            <w:pPr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4</w:t>
            </w:r>
            <w:r w:rsidR="00443BB1"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3</w:t>
            </w:r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r w:rsidR="008B5D79"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="00443BB1" w:rsidRPr="00C34B99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Prirodno i prostorno kretanje stanovništva Hrvatske</w:t>
            </w:r>
          </w:p>
        </w:tc>
      </w:tr>
      <w:tr w:rsidR="000D18A5" w:rsidRPr="00C34B99" w:rsidTr="00C34B99">
        <w:tc>
          <w:tcPr>
            <w:tcW w:w="1251" w:type="pct"/>
            <w:shd w:val="clear" w:color="auto" w:fill="auto"/>
          </w:tcPr>
          <w:p w:rsidR="000D18A5" w:rsidRPr="00C34B99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C34B99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C34B99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C34B99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C34B99" w:rsidTr="00C34B99">
        <w:tc>
          <w:tcPr>
            <w:tcW w:w="1251" w:type="pct"/>
            <w:shd w:val="clear" w:color="auto" w:fill="auto"/>
          </w:tcPr>
          <w:p w:rsidR="00CC0DC8" w:rsidRPr="00C34B99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C34B99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CC0DC8" w:rsidRPr="00C34B99" w:rsidRDefault="0081517A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C34B99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  <w:proofErr w:type="spellEnd"/>
          </w:p>
        </w:tc>
      </w:tr>
      <w:tr w:rsidR="000D18A5" w:rsidRPr="00C34B99" w:rsidTr="00C34B99">
        <w:tc>
          <w:tcPr>
            <w:tcW w:w="1251" w:type="pct"/>
            <w:shd w:val="clear" w:color="auto" w:fill="92CDDC"/>
          </w:tcPr>
          <w:p w:rsidR="000D18A5" w:rsidRPr="00C34B9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C34B9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C34B9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567" w:type="pct"/>
            <w:shd w:val="clear" w:color="auto" w:fill="92CDDC"/>
          </w:tcPr>
          <w:p w:rsidR="000D18A5" w:rsidRPr="00C34B9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C34B9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182" w:type="pct"/>
            <w:shd w:val="clear" w:color="auto" w:fill="92CDDC"/>
          </w:tcPr>
          <w:p w:rsidR="000D18A5" w:rsidRPr="00C34B9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C34B99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81517A" w:rsidRPr="00C34B99" w:rsidTr="00C34B99">
        <w:tc>
          <w:tcPr>
            <w:tcW w:w="1251" w:type="pct"/>
            <w:shd w:val="clear" w:color="auto" w:fill="auto"/>
          </w:tcPr>
          <w:p w:rsidR="0081517A" w:rsidRPr="00C34B99" w:rsidRDefault="0081517A" w:rsidP="0081517A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127B60" w:rsidRPr="00C34B99" w:rsidRDefault="00127B60" w:rsidP="00127B60">
            <w:pPr>
              <w:spacing w:after="0" w:line="240" w:lineRule="auto"/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</w:pPr>
            <w:r w:rsidRPr="00C34B9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 xml:space="preserve">GEO OŠ B.A.6.2. </w:t>
            </w:r>
          </w:p>
          <w:p w:rsidR="00127B60" w:rsidRPr="00C34B99" w:rsidRDefault="00127B60" w:rsidP="00127B60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C34B99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Učenik analizira sastavnice općega kretanja stanovništva svijeta i Hrvatske te njezinih prirodnih cjelina i županija.</w:t>
            </w:r>
          </w:p>
          <w:p w:rsidR="00443BB1" w:rsidRPr="00C34B99" w:rsidRDefault="00443BB1" w:rsidP="00443BB1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</w:pPr>
            <w:r w:rsidRPr="00C34B99">
              <w:rPr>
                <w:rFonts w:ascii="Barlow SK" w:eastAsia="Times New Roman" w:hAnsi="Barlow SK" w:cs="Calibri"/>
                <w:sz w:val="20"/>
                <w:szCs w:val="20"/>
              </w:rPr>
              <w:t xml:space="preserve">-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objašnjava</w:t>
            </w:r>
            <w:proofErr w:type="spellEnd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prirodno</w:t>
            </w:r>
            <w:proofErr w:type="spellEnd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prostorno</w:t>
            </w:r>
            <w:proofErr w:type="spellEnd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kretanje</w:t>
            </w:r>
            <w:proofErr w:type="spellEnd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stanovništva</w:t>
            </w:r>
            <w:proofErr w:type="spellEnd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Hrvatske</w:t>
            </w:r>
            <w:proofErr w:type="spellEnd"/>
          </w:p>
          <w:p w:rsidR="0081517A" w:rsidRPr="00C34B99" w:rsidRDefault="00443BB1" w:rsidP="00443BB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–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analizira</w:t>
            </w:r>
            <w:proofErr w:type="spellEnd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opće</w:t>
            </w:r>
            <w:proofErr w:type="spellEnd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kretanje</w:t>
            </w:r>
            <w:proofErr w:type="spellEnd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stanovništva</w:t>
            </w:r>
            <w:proofErr w:type="spellEnd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koristeći</w:t>
            </w:r>
            <w:proofErr w:type="spellEnd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 se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jednostavnim</w:t>
            </w:r>
            <w:proofErr w:type="spellEnd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dijagramima</w:t>
            </w:r>
            <w:proofErr w:type="spellEnd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linijskim</w:t>
            </w:r>
            <w:proofErr w:type="spellEnd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stupčastim</w:t>
            </w:r>
            <w:proofErr w:type="spellEnd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) i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tematskim</w:t>
            </w:r>
            <w:proofErr w:type="spellEnd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kartama</w:t>
            </w:r>
            <w:proofErr w:type="spellEnd"/>
          </w:p>
        </w:tc>
        <w:tc>
          <w:tcPr>
            <w:tcW w:w="2567" w:type="pct"/>
            <w:shd w:val="clear" w:color="auto" w:fill="auto"/>
          </w:tcPr>
          <w:p w:rsidR="00443BB1" w:rsidRPr="00C34B99" w:rsidRDefault="00443BB1" w:rsidP="00C34B9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Razgovorom kroz pitanja </w:t>
            </w:r>
            <w:r w:rsidR="00952A5B"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="00952A5B" w:rsidRPr="00C34B9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ponavljaju</w:t>
            </w:r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>odrednice prirodnog i prostornog kretanja stanovništva.</w:t>
            </w:r>
          </w:p>
          <w:p w:rsidR="00443BB1" w:rsidRPr="00C34B99" w:rsidRDefault="00443BB1" w:rsidP="00C34B9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Razgovorom kroz pitanja, neizravnom grafičkom metodom korištenjem određenog sadržaja na internetu (medijski naslovi o iseljavanju) učenici </w:t>
            </w:r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navode</w:t>
            </w:r>
            <w:r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razloge iseljavanja iz Hrvatske.</w:t>
            </w:r>
            <w:r w:rsidR="00952A5B"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odgovaraju</w:t>
            </w:r>
            <w:r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na pitanje gdje danas žive Hrvati u iseljeništvu.</w:t>
            </w:r>
          </w:p>
          <w:p w:rsidR="0081517A" w:rsidRPr="00C34B99" w:rsidRDefault="00443BB1" w:rsidP="00C34B9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>*</w:t>
            </w:r>
            <w:r w:rsidR="0081517A" w:rsidRPr="00C34B99">
              <w:rPr>
                <w:rFonts w:ascii="Barlow SK" w:hAnsi="Barlow SK" w:cs="Calibri"/>
                <w:sz w:val="20"/>
                <w:szCs w:val="20"/>
              </w:rPr>
              <w:t>****</w:t>
            </w:r>
          </w:p>
          <w:p w:rsidR="00443BB1" w:rsidRPr="00C34B99" w:rsidRDefault="00443BB1" w:rsidP="00C34B9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Uz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pomoć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teksta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linijskog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dijagrama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prirodnog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kretanja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stanovništva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radom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paru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analiziraju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prirodno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kretanje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stanovništva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navodeći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razloge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posljedice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smanjivanja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broja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stanovnika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od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početka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20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stoljeća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>.</w:t>
            </w:r>
          </w:p>
          <w:p w:rsidR="00443BB1" w:rsidRPr="00C34B99" w:rsidRDefault="00443BB1" w:rsidP="00C34B9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Uz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pomoć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statističkih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podataka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na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internetskoj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stranici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DZS-a (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Statistički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ljetopis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2018.)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analiziraju</w:t>
            </w:r>
            <w:proofErr w:type="spellEnd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objašnjavaju</w:t>
            </w:r>
            <w:proofErr w:type="spellEnd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prirodna</w:t>
            </w:r>
            <w:proofErr w:type="spellEnd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kretanja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stanovništva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Hrvatske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navodeći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prostore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kojima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stope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prirodnog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kretanja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izrazito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negativne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kao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i one u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kojima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stope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najmanje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negativne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>.</w:t>
            </w:r>
          </w:p>
          <w:p w:rsidR="00443BB1" w:rsidRPr="00C34B99" w:rsidRDefault="00443BB1" w:rsidP="00C34B9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- Radom u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paru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uz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pomoć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teksta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navode</w:t>
            </w:r>
            <w:proofErr w:type="spellEnd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i u</w:t>
            </w:r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tablicu</w:t>
            </w:r>
            <w:proofErr w:type="spellEnd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zapisuju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razdoblja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razloge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iseljavanja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te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prostor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koje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se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Hrvati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useljavaju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(</w:t>
            </w:r>
            <w:proofErr w:type="gramStart"/>
            <w:r w:rsidRPr="00C34B99">
              <w:rPr>
                <w:rFonts w:ascii="Barlow SK" w:hAnsi="Barlow SK" w:cs="Calibri"/>
                <w:sz w:val="20"/>
                <w:szCs w:val="20"/>
              </w:rPr>
              <w:t>1.,</w:t>
            </w:r>
            <w:proofErr w:type="gram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2., 3. i 4.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lastRenderedPageBreak/>
              <w:t>iseljenički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val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te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suvremena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iseljavanja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>).</w:t>
            </w:r>
          </w:p>
          <w:p w:rsidR="00443BB1" w:rsidRPr="00C34B99" w:rsidRDefault="00443BB1" w:rsidP="00C34B9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Uz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pomoć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statističkih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podataka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na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internetskoj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stranici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DZS-a (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Statistički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ljetopis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2018., str. 133)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analiziraju</w:t>
            </w:r>
            <w:proofErr w:type="spellEnd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prostorna</w:t>
            </w:r>
            <w:proofErr w:type="spellEnd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kretanja</w:t>
            </w:r>
            <w:proofErr w:type="spellEnd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stanovništva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(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doseljeno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odseljeno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stanovništvo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): https://www.dzs.hr/Hrv_Eng/ljetopis/2018/sljh2018.pdf </w:t>
            </w:r>
            <w:r w:rsidR="006B7D54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</w:p>
          <w:p w:rsidR="00443BB1" w:rsidRPr="00C34B99" w:rsidRDefault="00443BB1" w:rsidP="00C34B9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Uz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pomoć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internetske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stranice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Središnjeg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državnog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portala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pronalaze</w:t>
            </w:r>
            <w:proofErr w:type="spellEnd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</w:rPr>
              <w:t>navode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gdje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se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nalazi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hrvatsko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iseljeništvo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svijetu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: </w:t>
            </w:r>
          </w:p>
          <w:p w:rsidR="00443BB1" w:rsidRPr="00C34B99" w:rsidRDefault="00443BB1" w:rsidP="00C34B9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https://hrvatiizvanrh.gov.hr/hrvati-izvan-rh/hrvatsko-iseljenistvo/86 </w:t>
            </w:r>
          </w:p>
          <w:p w:rsidR="00443BB1" w:rsidRPr="00C34B99" w:rsidRDefault="00443BB1" w:rsidP="00C34B9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443BB1" w:rsidRPr="00C34B99" w:rsidRDefault="00443BB1" w:rsidP="00C34B9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ponavljaju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sadržaj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kroz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pitanja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za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provjeru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učenja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korištenjem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ppt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prezentacije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>.</w:t>
            </w:r>
          </w:p>
          <w:p w:rsidR="0081517A" w:rsidRPr="00C34B99" w:rsidRDefault="00443BB1" w:rsidP="00C34B9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provode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samovrednovanje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, i to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na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način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da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pišu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3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pojma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koja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znam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>/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razumijem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, 2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pojma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o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kojima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želim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znati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i 1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pojam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koji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mi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nije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jasan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. 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Učitelj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daje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povratne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informacije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o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učenju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učenicima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>.</w:t>
            </w:r>
          </w:p>
        </w:tc>
        <w:tc>
          <w:tcPr>
            <w:tcW w:w="1182" w:type="pct"/>
            <w:shd w:val="clear" w:color="auto" w:fill="auto"/>
          </w:tcPr>
          <w:p w:rsidR="00443BB1" w:rsidRPr="00C34B99" w:rsidRDefault="00443BB1" w:rsidP="00443BB1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>Vrednovanje za učenje:</w:t>
            </w:r>
          </w:p>
          <w:p w:rsidR="00443BB1" w:rsidRPr="00C34B99" w:rsidRDefault="00443BB1" w:rsidP="00443BB1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>tijekom i nakon sata učitelj prati rad i daje povratne informacije</w:t>
            </w:r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C34B99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tablica)</w:t>
            </w:r>
          </w:p>
          <w:p w:rsidR="00443BB1" w:rsidRPr="00C34B99" w:rsidRDefault="00443BB1" w:rsidP="00443BB1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443BB1" w:rsidRPr="00C34B99" w:rsidRDefault="00443BB1" w:rsidP="00443BB1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kao učenje:</w:t>
            </w:r>
          </w:p>
          <w:p w:rsidR="00443BB1" w:rsidRPr="00C34B99" w:rsidRDefault="00443BB1" w:rsidP="00443BB1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>samovrednovanje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443BB1" w:rsidRPr="00C34B99" w:rsidRDefault="00443BB1" w:rsidP="00443BB1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>(3 pojma koja znam/razumijem, 2 pojma o kojima želim znati i 1 pojam koji mi nije jasan)</w:t>
            </w:r>
          </w:p>
          <w:p w:rsidR="00127B60" w:rsidRPr="00C34B99" w:rsidRDefault="00127B60" w:rsidP="00127B60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81517A" w:rsidRPr="00C34B99" w:rsidRDefault="0081517A" w:rsidP="00127B60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C34B99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C34B99" w:rsidTr="00C34B99">
        <w:tc>
          <w:tcPr>
            <w:tcW w:w="5000" w:type="pct"/>
            <w:shd w:val="clear" w:color="auto" w:fill="auto"/>
          </w:tcPr>
          <w:p w:rsidR="00C34B99" w:rsidRDefault="00C34B99" w:rsidP="00C34B99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C34B99" w:rsidRPr="00ED0921" w:rsidRDefault="00C34B99" w:rsidP="00C34B99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</w:p>
          <w:p w:rsidR="0089661E" w:rsidRPr="00C34B99" w:rsidRDefault="0089661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521EC8" w:rsidRPr="00C34B99" w:rsidRDefault="00952A5B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Prirodno</w:t>
            </w:r>
            <w:proofErr w:type="spellEnd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466F61" w:rsidRPr="00C34B9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i</w:t>
            </w:r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prostorno</w:t>
            </w:r>
            <w:proofErr w:type="spellEnd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kretanje</w:t>
            </w:r>
            <w:proofErr w:type="spellEnd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broja</w:t>
            </w:r>
            <w:proofErr w:type="spellEnd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stanovnika</w:t>
            </w:r>
            <w:proofErr w:type="spellEnd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Hrvatske</w:t>
            </w:r>
            <w:proofErr w:type="spellEnd"/>
          </w:p>
          <w:p w:rsidR="00EA6CE3" w:rsidRPr="00C34B99" w:rsidRDefault="00EA6CE3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</w:p>
          <w:p w:rsidR="000C4F6C" w:rsidRPr="00C34B99" w:rsidRDefault="00135BD8" w:rsidP="00952A5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>-</w:t>
            </w:r>
            <w:r w:rsidR="00127B60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>krajem</w:t>
            </w:r>
            <w:proofErr w:type="spellEnd"/>
            <w:proofErr w:type="gramEnd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 xml:space="preserve"> 19.</w:t>
            </w:r>
            <w:r w:rsidR="00466F61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>sto</w:t>
            </w:r>
            <w:r w:rsidR="00466F61" w:rsidRPr="00C34B99">
              <w:rPr>
                <w:rFonts w:ascii="Barlow SK" w:hAnsi="Barlow SK" w:cs="Calibri"/>
                <w:sz w:val="20"/>
                <w:szCs w:val="20"/>
              </w:rPr>
              <w:t>l</w:t>
            </w:r>
            <w:r w:rsidR="00952A5B" w:rsidRPr="00C34B99">
              <w:rPr>
                <w:rFonts w:ascii="Barlow SK" w:hAnsi="Barlow SK" w:cs="Calibri"/>
                <w:sz w:val="20"/>
                <w:szCs w:val="20"/>
              </w:rPr>
              <w:t>jeća</w:t>
            </w:r>
            <w:proofErr w:type="spellEnd"/>
            <w:proofErr w:type="gramEnd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>započeo</w:t>
            </w:r>
            <w:proofErr w:type="spellEnd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>demografski</w:t>
            </w:r>
            <w:proofErr w:type="spellEnd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>prijelaz</w:t>
            </w:r>
            <w:proofErr w:type="spellEnd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 xml:space="preserve"> (</w:t>
            </w:r>
            <w:proofErr w:type="spellStart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>prijelaz</w:t>
            </w:r>
            <w:proofErr w:type="spellEnd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 xml:space="preserve"> s </w:t>
            </w:r>
            <w:proofErr w:type="spellStart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>visokih</w:t>
            </w:r>
            <w:proofErr w:type="spellEnd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>stopa</w:t>
            </w:r>
            <w:proofErr w:type="spellEnd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>rodnosti</w:t>
            </w:r>
            <w:proofErr w:type="spellEnd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>smrtnosti</w:t>
            </w:r>
            <w:proofErr w:type="spellEnd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>na</w:t>
            </w:r>
            <w:proofErr w:type="spellEnd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>niske</w:t>
            </w:r>
            <w:proofErr w:type="spellEnd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>stope</w:t>
            </w:r>
            <w:proofErr w:type="spellEnd"/>
            <w:r w:rsidR="00952A5B" w:rsidRPr="00C34B99">
              <w:rPr>
                <w:rFonts w:ascii="Barlow SK" w:hAnsi="Barlow SK" w:cs="Calibri"/>
                <w:sz w:val="20"/>
                <w:szCs w:val="20"/>
              </w:rPr>
              <w:t>)</w:t>
            </w:r>
            <w:r w:rsidR="00532BC3" w:rsidRPr="00C34B9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>završio</w:t>
            </w:r>
            <w:proofErr w:type="spellEnd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 xml:space="preserve"> u 2.polovici 20.</w:t>
            </w:r>
            <w:r w:rsidR="006560AF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>stoljeća</w:t>
            </w:r>
            <w:proofErr w:type="spellEnd"/>
          </w:p>
          <w:p w:rsidR="00952A5B" w:rsidRPr="00C34B99" w:rsidRDefault="00952A5B" w:rsidP="00952A5B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od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1991.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godine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Hrvatska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bilježi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prirodni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pad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broja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stanovnika</w:t>
            </w:r>
            <w:proofErr w:type="spellEnd"/>
            <w:r w:rsidRPr="00C34B99">
              <w:rPr>
                <w:rFonts w:ascii="Times New Roman" w:hAnsi="Times New Roman" w:cs="Times New Roman"/>
                <w:sz w:val="20"/>
                <w:szCs w:val="20"/>
              </w:rPr>
              <w:t>→</w:t>
            </w:r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starenje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stanovništva</w:t>
            </w:r>
            <w:proofErr w:type="spellEnd"/>
          </w:p>
          <w:p w:rsidR="000C4F6C" w:rsidRPr="00C34B99" w:rsidRDefault="000C4F6C" w:rsidP="00532B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>županije</w:t>
            </w:r>
            <w:proofErr w:type="spellEnd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>koje</w:t>
            </w:r>
            <w:proofErr w:type="spellEnd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>imaju</w:t>
            </w:r>
            <w:proofErr w:type="spellEnd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>najviše</w:t>
            </w:r>
            <w:proofErr w:type="spellEnd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>stope</w:t>
            </w:r>
            <w:proofErr w:type="spellEnd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>prirodnog</w:t>
            </w:r>
            <w:proofErr w:type="spellEnd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>pada</w:t>
            </w:r>
            <w:proofErr w:type="spellEnd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>broja</w:t>
            </w:r>
            <w:proofErr w:type="spellEnd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>stanovnika</w:t>
            </w:r>
            <w:proofErr w:type="spellEnd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 xml:space="preserve"> (2017.): </w:t>
            </w:r>
            <w:proofErr w:type="spellStart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>Ličko-senjska</w:t>
            </w:r>
            <w:proofErr w:type="spellEnd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>Primorsko-goranska</w:t>
            </w:r>
            <w:proofErr w:type="spellEnd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>Karlovačka</w:t>
            </w:r>
            <w:proofErr w:type="spellEnd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>Šibensko-kninska</w:t>
            </w:r>
            <w:proofErr w:type="spellEnd"/>
            <w:r w:rsidR="00532BC3"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</w:p>
          <w:p w:rsidR="00AC42E4" w:rsidRDefault="00532BC3" w:rsidP="00532B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županije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koje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imaju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najmanje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negativne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stope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prirodnog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pada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(2017.): Grad Zagreb,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Međimurska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Dubrovačko-neretvanska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županija</w:t>
            </w:r>
            <w:proofErr w:type="spellEnd"/>
          </w:p>
          <w:p w:rsidR="00C34B99" w:rsidRDefault="00C34B99" w:rsidP="00532B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C34B99" w:rsidRDefault="00C34B99" w:rsidP="00532B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C34B99" w:rsidRDefault="00C34B99" w:rsidP="00532B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C34B99" w:rsidRPr="00C34B99" w:rsidRDefault="00C34B99" w:rsidP="00532B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532BC3" w:rsidRPr="00C34B99" w:rsidRDefault="00532BC3" w:rsidP="00532B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prostorna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kretanja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72"/>
              <w:gridCol w:w="1382"/>
              <w:gridCol w:w="1580"/>
              <w:gridCol w:w="1576"/>
              <w:gridCol w:w="1591"/>
              <w:gridCol w:w="1595"/>
            </w:tblGrid>
            <w:tr w:rsidR="00532BC3" w:rsidRPr="00C34B99" w:rsidTr="00176390">
              <w:tc>
                <w:tcPr>
                  <w:tcW w:w="1870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AC42E4" w:rsidRPr="00C34B99" w:rsidRDefault="00532BC3" w:rsidP="00176390">
                  <w:pPr>
                    <w:spacing w:after="0" w:line="360" w:lineRule="auto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34B9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Iseljenički</w:t>
                  </w:r>
                  <w:proofErr w:type="spellEnd"/>
                  <w:r w:rsidRPr="00C34B9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532BC3" w:rsidRPr="00C34B99" w:rsidRDefault="00532BC3" w:rsidP="00176390">
                  <w:pPr>
                    <w:spacing w:after="0" w:line="360" w:lineRule="auto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34B9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valovi</w:t>
                  </w:r>
                  <w:proofErr w:type="spellEnd"/>
                  <w:r w:rsidRPr="00C34B9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502" w:type="dxa"/>
                  <w:shd w:val="clear" w:color="auto" w:fill="F2F2F2"/>
                </w:tcPr>
                <w:p w:rsidR="00532BC3" w:rsidRPr="00C34B99" w:rsidRDefault="00532BC3" w:rsidP="00176390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C34B9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I.</w:t>
                  </w:r>
                </w:p>
              </w:tc>
              <w:tc>
                <w:tcPr>
                  <w:tcW w:w="1686" w:type="dxa"/>
                  <w:shd w:val="clear" w:color="auto" w:fill="F2F2F2"/>
                </w:tcPr>
                <w:p w:rsidR="00532BC3" w:rsidRPr="00C34B99" w:rsidRDefault="00532BC3" w:rsidP="00176390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C34B9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II.</w:t>
                  </w:r>
                </w:p>
              </w:tc>
              <w:tc>
                <w:tcPr>
                  <w:tcW w:w="1686" w:type="dxa"/>
                  <w:shd w:val="clear" w:color="auto" w:fill="F2F2F2"/>
                </w:tcPr>
                <w:p w:rsidR="00532BC3" w:rsidRPr="00C34B99" w:rsidRDefault="00532BC3" w:rsidP="00176390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C34B9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III.</w:t>
                  </w:r>
                </w:p>
              </w:tc>
              <w:tc>
                <w:tcPr>
                  <w:tcW w:w="1687" w:type="dxa"/>
                  <w:shd w:val="clear" w:color="auto" w:fill="F2F2F2"/>
                </w:tcPr>
                <w:p w:rsidR="00532BC3" w:rsidRPr="00C34B99" w:rsidRDefault="00532BC3" w:rsidP="00176390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C34B9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IV.</w:t>
                  </w:r>
                </w:p>
              </w:tc>
              <w:tc>
                <w:tcPr>
                  <w:tcW w:w="1687" w:type="dxa"/>
                  <w:shd w:val="clear" w:color="auto" w:fill="F2F2F2"/>
                </w:tcPr>
                <w:p w:rsidR="00532BC3" w:rsidRPr="00C34B99" w:rsidRDefault="00AC42E4" w:rsidP="00176390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34B9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suvremena</w:t>
                  </w:r>
                  <w:proofErr w:type="spellEnd"/>
                </w:p>
              </w:tc>
            </w:tr>
            <w:tr w:rsidR="00532BC3" w:rsidRPr="00C34B99" w:rsidTr="00176390">
              <w:tc>
                <w:tcPr>
                  <w:tcW w:w="1870" w:type="dxa"/>
                  <w:shd w:val="clear" w:color="auto" w:fill="F2F2F2"/>
                </w:tcPr>
                <w:p w:rsidR="00532BC3" w:rsidRPr="00C34B99" w:rsidRDefault="00532BC3" w:rsidP="00382D03">
                  <w:pPr>
                    <w:spacing w:after="0" w:line="276" w:lineRule="auto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34B9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Razdoblje</w:t>
                  </w:r>
                  <w:proofErr w:type="spellEnd"/>
                </w:p>
              </w:tc>
              <w:tc>
                <w:tcPr>
                  <w:tcW w:w="1502" w:type="dxa"/>
                  <w:shd w:val="clear" w:color="auto" w:fill="auto"/>
                </w:tcPr>
                <w:p w:rsidR="00532BC3" w:rsidRPr="00C34B99" w:rsidRDefault="00532BC3" w:rsidP="00382D03">
                  <w:pPr>
                    <w:spacing w:after="0" w:line="276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15.-18.</w:t>
                  </w:r>
                  <w:r w:rsidR="00AC42E4"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st</w:t>
                  </w:r>
                  <w:r w:rsidR="00AC42E4" w:rsidRPr="00C34B99">
                    <w:rPr>
                      <w:rFonts w:ascii="Barlow SK" w:hAnsi="Barlow SK" w:cs="Calibri"/>
                      <w:sz w:val="20"/>
                      <w:szCs w:val="20"/>
                    </w:rPr>
                    <w:t>oljeća</w:t>
                  </w:r>
                  <w:proofErr w:type="spellEnd"/>
                </w:p>
              </w:tc>
              <w:tc>
                <w:tcPr>
                  <w:tcW w:w="1686" w:type="dxa"/>
                  <w:shd w:val="clear" w:color="auto" w:fill="auto"/>
                </w:tcPr>
                <w:p w:rsidR="00532BC3" w:rsidRPr="00C34B99" w:rsidRDefault="00AC42E4" w:rsidP="00382D03">
                  <w:pPr>
                    <w:spacing w:after="0" w:line="276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Prijelaz</w:t>
                  </w:r>
                  <w:proofErr w:type="spell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19</w:t>
                  </w:r>
                  <w:proofErr w:type="gram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./</w:t>
                  </w:r>
                  <w:proofErr w:type="gram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20. </w:t>
                  </w: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stoljeće</w:t>
                  </w:r>
                  <w:proofErr w:type="spellEnd"/>
                </w:p>
              </w:tc>
              <w:tc>
                <w:tcPr>
                  <w:tcW w:w="1686" w:type="dxa"/>
                  <w:shd w:val="clear" w:color="auto" w:fill="auto"/>
                </w:tcPr>
                <w:p w:rsidR="00532BC3" w:rsidRPr="00C34B99" w:rsidRDefault="00AC42E4" w:rsidP="00382D03">
                  <w:pPr>
                    <w:spacing w:after="0" w:line="276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Nakon</w:t>
                  </w:r>
                  <w:proofErr w:type="spell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2.svjetskog rata</w:t>
                  </w:r>
                </w:p>
              </w:tc>
              <w:tc>
                <w:tcPr>
                  <w:tcW w:w="1687" w:type="dxa"/>
                  <w:shd w:val="clear" w:color="auto" w:fill="auto"/>
                </w:tcPr>
                <w:p w:rsidR="00532BC3" w:rsidRPr="00C34B99" w:rsidRDefault="00AC42E4" w:rsidP="00382D03">
                  <w:pPr>
                    <w:spacing w:after="0" w:line="276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Krajem</w:t>
                  </w:r>
                  <w:proofErr w:type="spell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20. </w:t>
                  </w: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stoljeća</w:t>
                  </w:r>
                  <w:proofErr w:type="spellEnd"/>
                </w:p>
              </w:tc>
              <w:tc>
                <w:tcPr>
                  <w:tcW w:w="1687" w:type="dxa"/>
                  <w:shd w:val="clear" w:color="auto" w:fill="auto"/>
                </w:tcPr>
                <w:p w:rsidR="00532BC3" w:rsidRPr="00C34B99" w:rsidRDefault="00AC42E4" w:rsidP="00382D03">
                  <w:pPr>
                    <w:spacing w:after="0" w:line="276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Od</w:t>
                  </w:r>
                  <w:proofErr w:type="spell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2009. </w:t>
                  </w: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godine</w:t>
                  </w:r>
                  <w:proofErr w:type="spell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nakon</w:t>
                  </w:r>
                  <w:proofErr w:type="spell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pristupanja</w:t>
                  </w:r>
                  <w:proofErr w:type="spell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u EU</w:t>
                  </w:r>
                </w:p>
              </w:tc>
            </w:tr>
            <w:tr w:rsidR="00532BC3" w:rsidRPr="00C34B99" w:rsidTr="00176390">
              <w:tc>
                <w:tcPr>
                  <w:tcW w:w="1870" w:type="dxa"/>
                  <w:shd w:val="clear" w:color="auto" w:fill="F2F2F2"/>
                </w:tcPr>
                <w:p w:rsidR="00532BC3" w:rsidRPr="00C34B99" w:rsidRDefault="00532BC3" w:rsidP="00382D03">
                  <w:pPr>
                    <w:spacing w:after="0" w:line="276" w:lineRule="auto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34B9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Razlog</w:t>
                  </w:r>
                  <w:proofErr w:type="spellEnd"/>
                </w:p>
              </w:tc>
              <w:tc>
                <w:tcPr>
                  <w:tcW w:w="1502" w:type="dxa"/>
                  <w:shd w:val="clear" w:color="auto" w:fill="auto"/>
                </w:tcPr>
                <w:p w:rsidR="00532BC3" w:rsidRPr="00C34B99" w:rsidRDefault="00532BC3" w:rsidP="00382D03">
                  <w:pPr>
                    <w:spacing w:after="0" w:line="276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Prodor</w:t>
                  </w:r>
                  <w:proofErr w:type="spell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Osmanlija</w:t>
                  </w:r>
                  <w:proofErr w:type="spell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r w:rsidR="00466F61" w:rsidRPr="00C34B99">
                    <w:rPr>
                      <w:rFonts w:ascii="Barlow SK" w:hAnsi="Barlow SK" w:cs="Calibri"/>
                      <w:sz w:val="20"/>
                      <w:szCs w:val="20"/>
                    </w:rPr>
                    <w:t>i</w:t>
                  </w:r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ratovi</w:t>
                  </w:r>
                  <w:proofErr w:type="spellEnd"/>
                </w:p>
              </w:tc>
              <w:tc>
                <w:tcPr>
                  <w:tcW w:w="1686" w:type="dxa"/>
                  <w:shd w:val="clear" w:color="auto" w:fill="auto"/>
                </w:tcPr>
                <w:p w:rsidR="00532BC3" w:rsidRPr="00C34B99" w:rsidRDefault="00AC42E4" w:rsidP="00382D03">
                  <w:pPr>
                    <w:spacing w:after="0" w:line="276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Gospodarski</w:t>
                  </w:r>
                  <w:proofErr w:type="spell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r w:rsidR="00466F61" w:rsidRPr="00C34B99">
                    <w:rPr>
                      <w:rFonts w:ascii="Barlow SK" w:hAnsi="Barlow SK" w:cs="Calibri"/>
                      <w:sz w:val="20"/>
                      <w:szCs w:val="20"/>
                    </w:rPr>
                    <w:t>i</w:t>
                  </w:r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politički</w:t>
                  </w:r>
                  <w:proofErr w:type="spellEnd"/>
                </w:p>
              </w:tc>
              <w:tc>
                <w:tcPr>
                  <w:tcW w:w="1686" w:type="dxa"/>
                  <w:shd w:val="clear" w:color="auto" w:fill="auto"/>
                </w:tcPr>
                <w:p w:rsidR="00532BC3" w:rsidRPr="00C34B99" w:rsidRDefault="00AC42E4" w:rsidP="00382D03">
                  <w:pPr>
                    <w:spacing w:after="0" w:line="276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Politički</w:t>
                  </w:r>
                  <w:proofErr w:type="spell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kasnije</w:t>
                  </w:r>
                  <w:proofErr w:type="spellEnd"/>
                </w:p>
                <w:p w:rsidR="00AC42E4" w:rsidRPr="00C34B99" w:rsidRDefault="00AC42E4" w:rsidP="00382D03">
                  <w:pPr>
                    <w:spacing w:after="0" w:line="276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gospodarski</w:t>
                  </w:r>
                  <w:proofErr w:type="spellEnd"/>
                </w:p>
              </w:tc>
              <w:tc>
                <w:tcPr>
                  <w:tcW w:w="1687" w:type="dxa"/>
                  <w:shd w:val="clear" w:color="auto" w:fill="auto"/>
                </w:tcPr>
                <w:p w:rsidR="00532BC3" w:rsidRPr="00C34B99" w:rsidRDefault="00AC42E4" w:rsidP="00382D03">
                  <w:pPr>
                    <w:spacing w:after="0" w:line="276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Domovinski</w:t>
                  </w:r>
                  <w:proofErr w:type="spell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rat i </w:t>
                  </w: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gospodarska</w:t>
                  </w:r>
                  <w:proofErr w:type="spell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kriza</w:t>
                  </w:r>
                  <w:proofErr w:type="spellEnd"/>
                </w:p>
              </w:tc>
              <w:tc>
                <w:tcPr>
                  <w:tcW w:w="1687" w:type="dxa"/>
                  <w:shd w:val="clear" w:color="auto" w:fill="auto"/>
                </w:tcPr>
                <w:p w:rsidR="00532BC3" w:rsidRPr="00C34B99" w:rsidRDefault="00AC42E4" w:rsidP="00382D03">
                  <w:pPr>
                    <w:spacing w:after="0" w:line="276" w:lineRule="auto"/>
                    <w:jc w:val="center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Gospodarska</w:t>
                  </w:r>
                  <w:proofErr w:type="spell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kriza</w:t>
                  </w:r>
                  <w:proofErr w:type="spellEnd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u </w:t>
                  </w:r>
                  <w:proofErr w:type="spellStart"/>
                  <w:r w:rsidRPr="00C34B99">
                    <w:rPr>
                      <w:rFonts w:ascii="Barlow SK" w:hAnsi="Barlow SK" w:cs="Calibri"/>
                      <w:sz w:val="20"/>
                      <w:szCs w:val="20"/>
                    </w:rPr>
                    <w:t>svijetu</w:t>
                  </w:r>
                  <w:proofErr w:type="spellEnd"/>
                </w:p>
              </w:tc>
            </w:tr>
          </w:tbl>
          <w:p w:rsidR="006B7D54" w:rsidRDefault="006B7D54" w:rsidP="00532B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C34B99" w:rsidRPr="00C34B99" w:rsidRDefault="00C34B99" w:rsidP="00532B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6B7D54" w:rsidRPr="00C34B99" w:rsidRDefault="006B7D54" w:rsidP="00532B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danas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se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Hrvati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najviše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iseljavaju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Austriju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Irsku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Njemačku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te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ostale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države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(2018.) </w:t>
            </w:r>
          </w:p>
          <w:p w:rsidR="00532BC3" w:rsidRPr="00C34B99" w:rsidRDefault="006B7D54" w:rsidP="00532BC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-Hrvatski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iseljenici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europskim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prekomorskim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 w:cs="Calibri"/>
                <w:sz w:val="20"/>
                <w:szCs w:val="20"/>
              </w:rPr>
              <w:t>državama</w:t>
            </w:r>
            <w:proofErr w:type="spellEnd"/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</w:p>
        </w:tc>
      </w:tr>
    </w:tbl>
    <w:p w:rsidR="000D18A5" w:rsidRPr="00C34B99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C34B99" w:rsidTr="00C34B99">
        <w:tc>
          <w:tcPr>
            <w:tcW w:w="5000" w:type="pct"/>
            <w:shd w:val="clear" w:color="auto" w:fill="auto"/>
          </w:tcPr>
          <w:p w:rsidR="000D18A5" w:rsidRPr="00C34B99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C34B99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38695A" w:rsidRPr="00C34B99" w:rsidRDefault="0038695A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5B2C" w:rsidRPr="00C34B99" w:rsidRDefault="0038695A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C34B99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6560AF" w:rsidRPr="00C34B99" w:rsidRDefault="006560AF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Koje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su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posljedice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prirodnog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pada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broja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stanovnika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Hrvatske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>?</w:t>
            </w:r>
          </w:p>
          <w:p w:rsidR="00F207DB" w:rsidRPr="00C34B99" w:rsidRDefault="006560AF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C34B99">
              <w:rPr>
                <w:rFonts w:ascii="Barlow SK" w:hAnsi="Barlow SK"/>
                <w:sz w:val="20"/>
                <w:szCs w:val="20"/>
              </w:rPr>
              <w:t xml:space="preserve">Na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geografskoj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karti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pokaži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prostore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koji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imaju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najviše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negativne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stope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prirodnog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pada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broja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stanovnika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>.</w:t>
            </w:r>
          </w:p>
          <w:p w:rsidR="0038695A" w:rsidRPr="00C34B99" w:rsidRDefault="006B7D54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Objasni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činjenicu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da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je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Hrvatska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tradicionalno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iseljenička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država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>.</w:t>
            </w:r>
          </w:p>
          <w:p w:rsidR="006560AF" w:rsidRPr="00C34B99" w:rsidRDefault="006560AF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Koja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su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razlozi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suvremenih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iseljavanja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iz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Hrvatske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>?</w:t>
            </w:r>
          </w:p>
          <w:p w:rsidR="005D4A0B" w:rsidRPr="00C34B99" w:rsidRDefault="006560AF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Gdje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se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nalaze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hrvatski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iseljenici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34B99">
              <w:rPr>
                <w:rFonts w:ascii="Barlow SK" w:hAnsi="Barlow SK"/>
                <w:sz w:val="20"/>
                <w:szCs w:val="20"/>
              </w:rPr>
              <w:t>danas</w:t>
            </w:r>
            <w:proofErr w:type="spellEnd"/>
            <w:proofErr w:type="gramEnd"/>
            <w:r w:rsidRPr="00C34B99">
              <w:rPr>
                <w:rFonts w:ascii="Barlow SK" w:hAnsi="Barlow SK"/>
                <w:sz w:val="20"/>
                <w:szCs w:val="20"/>
              </w:rPr>
              <w:t>?</w:t>
            </w:r>
          </w:p>
          <w:p w:rsidR="00F207DB" w:rsidRPr="00C34B99" w:rsidRDefault="00F207DB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A9221C" w:rsidRDefault="00A9221C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C34B99" w:rsidRPr="00C34B99" w:rsidRDefault="00C34B99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F8019F" w:rsidRPr="00C34B99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C34B99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F207DB" w:rsidRPr="00C34B99" w:rsidRDefault="00F207DB" w:rsidP="00F8019F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</w:p>
          <w:p w:rsidR="005D4A0B" w:rsidRPr="00C34B99" w:rsidRDefault="005D4A0B" w:rsidP="005D4A0B">
            <w:pPr>
              <w:spacing w:after="0" w:line="360" w:lineRule="auto"/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</w:pPr>
            <w:r w:rsidRPr="00C34B99"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  <w:t>-</w:t>
            </w:r>
            <w:r w:rsidR="006560AF" w:rsidRPr="00C34B99"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  <w:t>Hrvatski iseljenici</w:t>
            </w:r>
            <w:r w:rsidRPr="00C34B99"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  <w:t>:</w:t>
            </w:r>
          </w:p>
          <w:p w:rsidR="006560AF" w:rsidRPr="00C34B99" w:rsidRDefault="006560AF" w:rsidP="006560AF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Pr="00C34B99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https://hrvatiizvanrh.gov.hr/hrvati-izvan-rh/hrvatsko-iseljenistvo/86</w:t>
              </w:r>
            </w:hyperlink>
            <w:r w:rsidRPr="00C34B9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</w:p>
          <w:p w:rsidR="00F333E3" w:rsidRPr="00C34B99" w:rsidRDefault="00F333E3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253603" w:rsidRPr="00C34B99" w:rsidRDefault="005D4A0B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253603"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>Državni zavod za statistiku:</w:t>
            </w:r>
          </w:p>
          <w:p w:rsidR="00253603" w:rsidRPr="00C34B99" w:rsidRDefault="00253603" w:rsidP="00253603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9" w:history="1">
              <w:r w:rsidRPr="00C34B99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www.dzs.hr</w:t>
              </w:r>
            </w:hyperlink>
            <w:r w:rsidR="00A9221C"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– </w:t>
            </w:r>
            <w:proofErr w:type="spellStart"/>
            <w:r w:rsidR="00A9221C"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>Stastistika</w:t>
            </w:r>
            <w:proofErr w:type="spellEnd"/>
            <w:r w:rsidR="00A9221C" w:rsidRPr="00C34B9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 nizu (procjene za 2019. godinu)</w:t>
            </w:r>
          </w:p>
          <w:p w:rsidR="00DB3594" w:rsidRPr="00C34B99" w:rsidRDefault="00DB3594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Statistički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ljetpis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Državnog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zavoda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za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C34B99">
              <w:rPr>
                <w:rFonts w:ascii="Barlow SK" w:hAnsi="Barlow SK"/>
                <w:sz w:val="20"/>
                <w:szCs w:val="20"/>
              </w:rPr>
              <w:t>statistiku</w:t>
            </w:r>
            <w:proofErr w:type="spellEnd"/>
            <w:r w:rsidRPr="00C34B99">
              <w:rPr>
                <w:rFonts w:ascii="Barlow SK" w:hAnsi="Barlow SK"/>
                <w:sz w:val="20"/>
                <w:szCs w:val="20"/>
              </w:rPr>
              <w:t>:</w:t>
            </w:r>
          </w:p>
          <w:p w:rsidR="009F0E67" w:rsidRPr="00C34B99" w:rsidRDefault="00DB3594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hyperlink r:id="rId10" w:history="1">
              <w:r w:rsidRPr="00C34B99">
                <w:rPr>
                  <w:rStyle w:val="Hyperlink"/>
                  <w:rFonts w:ascii="Barlow SK" w:hAnsi="Barlow SK"/>
                  <w:sz w:val="20"/>
                  <w:szCs w:val="20"/>
                </w:rPr>
                <w:t>https://www.dzs.hr/Hrv_Eng/ljetopis/2018/sljh2018.pdf</w:t>
              </w:r>
            </w:hyperlink>
          </w:p>
          <w:p w:rsidR="00F333E3" w:rsidRPr="00C34B99" w:rsidRDefault="00F333E3" w:rsidP="00F333E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F333E3" w:rsidRPr="00C34B99" w:rsidRDefault="00F333E3" w:rsidP="00F333E3">
            <w:pPr>
              <w:spacing w:after="0" w:line="36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Default="000D18A5">
      <w:pPr>
        <w:rPr>
          <w:rFonts w:ascii="Barlow SK" w:hAnsi="Barlow SK"/>
          <w:sz w:val="20"/>
          <w:szCs w:val="20"/>
        </w:rPr>
      </w:pPr>
    </w:p>
    <w:p w:rsidR="00C34B99" w:rsidRDefault="00C34B99" w:rsidP="00C34B99">
      <w:pPr>
        <w:rPr>
          <w:rFonts w:ascii="Barlow SK" w:hAnsi="Barlow SK"/>
          <w:b/>
          <w:szCs w:val="20"/>
        </w:rPr>
      </w:pPr>
    </w:p>
    <w:p w:rsidR="00C34B99" w:rsidRDefault="00C34B99" w:rsidP="00C34B99">
      <w:pPr>
        <w:rPr>
          <w:rFonts w:ascii="Barlow SK" w:hAnsi="Barlow SK"/>
          <w:b/>
          <w:szCs w:val="20"/>
        </w:rPr>
      </w:pPr>
    </w:p>
    <w:p w:rsidR="00C34B99" w:rsidRPr="006B11E1" w:rsidRDefault="00C34B99" w:rsidP="00C34B99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t>Bilješke</w:t>
      </w:r>
      <w:proofErr w:type="spellEnd"/>
    </w:p>
    <w:p w:rsidR="00C34B99" w:rsidRPr="006B11E1" w:rsidRDefault="00C34B99" w:rsidP="00C34B99">
      <w:pPr>
        <w:rPr>
          <w:rFonts w:ascii="Barlow SK" w:hAnsi="Barlow SK"/>
          <w:b/>
          <w:szCs w:val="20"/>
        </w:rPr>
      </w:pP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C34B99" w:rsidRPr="006B11E1" w:rsidRDefault="00C34B99" w:rsidP="00C34B9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C34B99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4BB" w:rsidRDefault="00FE64BB" w:rsidP="000D18A5">
      <w:pPr>
        <w:spacing w:after="0" w:line="240" w:lineRule="auto"/>
      </w:pPr>
      <w:r>
        <w:separator/>
      </w:r>
    </w:p>
  </w:endnote>
  <w:endnote w:type="continuationSeparator" w:id="0">
    <w:p w:rsidR="00FE64BB" w:rsidRDefault="00FE64BB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4BB" w:rsidRDefault="00FE64BB" w:rsidP="000D18A5">
      <w:pPr>
        <w:spacing w:after="0" w:line="240" w:lineRule="auto"/>
      </w:pPr>
      <w:r>
        <w:separator/>
      </w:r>
    </w:p>
  </w:footnote>
  <w:footnote w:type="continuationSeparator" w:id="0">
    <w:p w:rsidR="00FE64BB" w:rsidRDefault="00FE64BB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5852"/>
    <w:multiLevelType w:val="hybridMultilevel"/>
    <w:tmpl w:val="E490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77991"/>
    <w:multiLevelType w:val="hybridMultilevel"/>
    <w:tmpl w:val="0AFC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A1764"/>
    <w:multiLevelType w:val="hybridMultilevel"/>
    <w:tmpl w:val="654C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"/>
  </w:num>
  <w:num w:numId="4">
    <w:abstractNumId w:val="12"/>
  </w:num>
  <w:num w:numId="5">
    <w:abstractNumId w:val="6"/>
  </w:num>
  <w:num w:numId="6">
    <w:abstractNumId w:val="15"/>
  </w:num>
  <w:num w:numId="7">
    <w:abstractNumId w:val="16"/>
  </w:num>
  <w:num w:numId="8">
    <w:abstractNumId w:val="14"/>
  </w:num>
  <w:num w:numId="9">
    <w:abstractNumId w:val="25"/>
  </w:num>
  <w:num w:numId="10">
    <w:abstractNumId w:val="5"/>
  </w:num>
  <w:num w:numId="11">
    <w:abstractNumId w:val="28"/>
  </w:num>
  <w:num w:numId="12">
    <w:abstractNumId w:val="19"/>
  </w:num>
  <w:num w:numId="13">
    <w:abstractNumId w:val="29"/>
  </w:num>
  <w:num w:numId="14">
    <w:abstractNumId w:val="18"/>
  </w:num>
  <w:num w:numId="15">
    <w:abstractNumId w:val="0"/>
  </w:num>
  <w:num w:numId="16">
    <w:abstractNumId w:val="21"/>
  </w:num>
  <w:num w:numId="17">
    <w:abstractNumId w:val="24"/>
  </w:num>
  <w:num w:numId="18">
    <w:abstractNumId w:val="7"/>
  </w:num>
  <w:num w:numId="19">
    <w:abstractNumId w:val="3"/>
  </w:num>
  <w:num w:numId="20">
    <w:abstractNumId w:val="9"/>
  </w:num>
  <w:num w:numId="21">
    <w:abstractNumId w:val="8"/>
  </w:num>
  <w:num w:numId="22">
    <w:abstractNumId w:val="30"/>
  </w:num>
  <w:num w:numId="23">
    <w:abstractNumId w:val="26"/>
  </w:num>
  <w:num w:numId="24">
    <w:abstractNumId w:val="27"/>
  </w:num>
  <w:num w:numId="25">
    <w:abstractNumId w:val="31"/>
  </w:num>
  <w:num w:numId="26">
    <w:abstractNumId w:val="22"/>
  </w:num>
  <w:num w:numId="27">
    <w:abstractNumId w:val="2"/>
  </w:num>
  <w:num w:numId="28">
    <w:abstractNumId w:val="11"/>
  </w:num>
  <w:num w:numId="29">
    <w:abstractNumId w:val="10"/>
  </w:num>
  <w:num w:numId="30">
    <w:abstractNumId w:val="13"/>
  </w:num>
  <w:num w:numId="31">
    <w:abstractNumId w:val="17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7477"/>
    <w:rsid w:val="00027107"/>
    <w:rsid w:val="00040C0D"/>
    <w:rsid w:val="0005640C"/>
    <w:rsid w:val="000678A1"/>
    <w:rsid w:val="000A0524"/>
    <w:rsid w:val="000C4F6C"/>
    <w:rsid w:val="000C5AB0"/>
    <w:rsid w:val="000D18A5"/>
    <w:rsid w:val="000E2C4B"/>
    <w:rsid w:val="00116A24"/>
    <w:rsid w:val="00127B60"/>
    <w:rsid w:val="00135BD8"/>
    <w:rsid w:val="0016655A"/>
    <w:rsid w:val="00176390"/>
    <w:rsid w:val="00180AF9"/>
    <w:rsid w:val="001A33A3"/>
    <w:rsid w:val="001C5BF0"/>
    <w:rsid w:val="00203A1E"/>
    <w:rsid w:val="0020794B"/>
    <w:rsid w:val="00253603"/>
    <w:rsid w:val="002635A5"/>
    <w:rsid w:val="00277D39"/>
    <w:rsid w:val="00287EDE"/>
    <w:rsid w:val="00295380"/>
    <w:rsid w:val="002C0814"/>
    <w:rsid w:val="002C59C7"/>
    <w:rsid w:val="002C7897"/>
    <w:rsid w:val="002E3227"/>
    <w:rsid w:val="002F48BF"/>
    <w:rsid w:val="003202F3"/>
    <w:rsid w:val="00382D03"/>
    <w:rsid w:val="00383C35"/>
    <w:rsid w:val="0038695A"/>
    <w:rsid w:val="0039128D"/>
    <w:rsid w:val="00391EB8"/>
    <w:rsid w:val="00393AE3"/>
    <w:rsid w:val="003D622D"/>
    <w:rsid w:val="00403D59"/>
    <w:rsid w:val="00405CDA"/>
    <w:rsid w:val="00426887"/>
    <w:rsid w:val="00427300"/>
    <w:rsid w:val="00443BB1"/>
    <w:rsid w:val="00466F61"/>
    <w:rsid w:val="00481EDF"/>
    <w:rsid w:val="004A2E99"/>
    <w:rsid w:val="004B56D8"/>
    <w:rsid w:val="004D4F76"/>
    <w:rsid w:val="004F62FC"/>
    <w:rsid w:val="00505101"/>
    <w:rsid w:val="00521EC8"/>
    <w:rsid w:val="00527A39"/>
    <w:rsid w:val="00532BC3"/>
    <w:rsid w:val="00584294"/>
    <w:rsid w:val="00591FB5"/>
    <w:rsid w:val="005D4A0B"/>
    <w:rsid w:val="005E0EFC"/>
    <w:rsid w:val="006423E9"/>
    <w:rsid w:val="00652ADB"/>
    <w:rsid w:val="006560AF"/>
    <w:rsid w:val="00663886"/>
    <w:rsid w:val="006B7D54"/>
    <w:rsid w:val="006D419B"/>
    <w:rsid w:val="00700976"/>
    <w:rsid w:val="00711505"/>
    <w:rsid w:val="00726897"/>
    <w:rsid w:val="00737BD9"/>
    <w:rsid w:val="0074587C"/>
    <w:rsid w:val="00752441"/>
    <w:rsid w:val="007D5996"/>
    <w:rsid w:val="00812B4D"/>
    <w:rsid w:val="0081517A"/>
    <w:rsid w:val="008242B5"/>
    <w:rsid w:val="00840585"/>
    <w:rsid w:val="00843FBE"/>
    <w:rsid w:val="00856F5B"/>
    <w:rsid w:val="00885D17"/>
    <w:rsid w:val="0089661E"/>
    <w:rsid w:val="008B2877"/>
    <w:rsid w:val="008B5D79"/>
    <w:rsid w:val="009156EF"/>
    <w:rsid w:val="00925069"/>
    <w:rsid w:val="009322C4"/>
    <w:rsid w:val="00936EB8"/>
    <w:rsid w:val="00941D6A"/>
    <w:rsid w:val="00951CE8"/>
    <w:rsid w:val="00952A5B"/>
    <w:rsid w:val="00967164"/>
    <w:rsid w:val="00967D75"/>
    <w:rsid w:val="009743B8"/>
    <w:rsid w:val="009C08BE"/>
    <w:rsid w:val="009E64E2"/>
    <w:rsid w:val="009F0E67"/>
    <w:rsid w:val="00A42742"/>
    <w:rsid w:val="00A65DF2"/>
    <w:rsid w:val="00A763A1"/>
    <w:rsid w:val="00A91329"/>
    <w:rsid w:val="00A9221C"/>
    <w:rsid w:val="00AB0FF1"/>
    <w:rsid w:val="00AC13BB"/>
    <w:rsid w:val="00AC42E4"/>
    <w:rsid w:val="00AE1155"/>
    <w:rsid w:val="00AE149F"/>
    <w:rsid w:val="00B07C85"/>
    <w:rsid w:val="00B33BAF"/>
    <w:rsid w:val="00B43405"/>
    <w:rsid w:val="00B702F4"/>
    <w:rsid w:val="00B7334D"/>
    <w:rsid w:val="00BF23F9"/>
    <w:rsid w:val="00C12D3C"/>
    <w:rsid w:val="00C34B99"/>
    <w:rsid w:val="00C37336"/>
    <w:rsid w:val="00C92D87"/>
    <w:rsid w:val="00CA22A3"/>
    <w:rsid w:val="00CB2F25"/>
    <w:rsid w:val="00CB4CD0"/>
    <w:rsid w:val="00CC0DC8"/>
    <w:rsid w:val="00CC7CB8"/>
    <w:rsid w:val="00D614A4"/>
    <w:rsid w:val="00D823F8"/>
    <w:rsid w:val="00DB3378"/>
    <w:rsid w:val="00DB3594"/>
    <w:rsid w:val="00DE414C"/>
    <w:rsid w:val="00DF0B3E"/>
    <w:rsid w:val="00E174B3"/>
    <w:rsid w:val="00E83CF8"/>
    <w:rsid w:val="00E85B2C"/>
    <w:rsid w:val="00E87A53"/>
    <w:rsid w:val="00EA6CE3"/>
    <w:rsid w:val="00EC3E1E"/>
    <w:rsid w:val="00F0766F"/>
    <w:rsid w:val="00F16D4D"/>
    <w:rsid w:val="00F207DB"/>
    <w:rsid w:val="00F23640"/>
    <w:rsid w:val="00F25143"/>
    <w:rsid w:val="00F31151"/>
    <w:rsid w:val="00F333E3"/>
    <w:rsid w:val="00F465D4"/>
    <w:rsid w:val="00F52D95"/>
    <w:rsid w:val="00F73189"/>
    <w:rsid w:val="00F8019F"/>
    <w:rsid w:val="00F8323C"/>
    <w:rsid w:val="00FA6784"/>
    <w:rsid w:val="00FD7D01"/>
    <w:rsid w:val="00FE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7D59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vatiizvanrh.gov.hr/hrvati-izvan-rh/hrvatsko-iseljenistvo/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zs.hr/Hrv_Eng/ljetopis/2018/sljh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z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3896-CC66-49A7-82E0-A026C7A8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Links>
    <vt:vector size="18" baseType="variant">
      <vt:variant>
        <vt:i4>655409</vt:i4>
      </vt:variant>
      <vt:variant>
        <vt:i4>6</vt:i4>
      </vt:variant>
      <vt:variant>
        <vt:i4>0</vt:i4>
      </vt:variant>
      <vt:variant>
        <vt:i4>5</vt:i4>
      </vt:variant>
      <vt:variant>
        <vt:lpwstr>https://www.dzs.hr/Hrv_Eng/ljetopis/2018/sljh2018.pdf</vt:lpwstr>
      </vt:variant>
      <vt:variant>
        <vt:lpwstr/>
      </vt:variant>
      <vt:variant>
        <vt:i4>8061046</vt:i4>
      </vt:variant>
      <vt:variant>
        <vt:i4>3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1703966</vt:i4>
      </vt:variant>
      <vt:variant>
        <vt:i4>0</vt:i4>
      </vt:variant>
      <vt:variant>
        <vt:i4>0</vt:i4>
      </vt:variant>
      <vt:variant>
        <vt:i4>5</vt:i4>
      </vt:variant>
      <vt:variant>
        <vt:lpwstr>https://hrvatiizvanrh.gov.hr/hrvati-izvan-rh/hrvatsko-iseljenistvo/86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2020-07-25T19:49:00Z</dcterms:created>
  <dcterms:modified xsi:type="dcterms:W3CDTF">2020-07-25T19:49:00Z</dcterms:modified>
</cp:coreProperties>
</file>